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95620" w14:textId="543C48D1" w:rsidR="00A343C5" w:rsidRPr="00703DE0" w:rsidRDefault="00684C37" w:rsidP="00684C37">
      <w:pPr>
        <w:pStyle w:val="Heading1"/>
        <w:spacing w:before="0" w:after="120" w:line="240" w:lineRule="auto"/>
        <w:rPr>
          <w:rFonts w:ascii="Aptos" w:hAnsi="Aptos"/>
          <w:b/>
          <w:bCs/>
          <w:color w:val="000000" w:themeColor="text1"/>
          <w:sz w:val="48"/>
          <w:szCs w:val="48"/>
        </w:rPr>
      </w:pPr>
      <w:r w:rsidRPr="00FB2DC6">
        <w:rPr>
          <w:rFonts w:ascii="Aptos" w:hAnsi="Aptos"/>
          <w:b/>
          <w:bCs/>
          <w:noProof/>
          <w:color w:val="000000" w:themeColor="tex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C32FC" wp14:editId="31E521D5">
                <wp:simplePos x="0" y="0"/>
                <wp:positionH relativeFrom="column">
                  <wp:posOffset>0</wp:posOffset>
                </wp:positionH>
                <wp:positionV relativeFrom="paragraph">
                  <wp:posOffset>782857</wp:posOffset>
                </wp:positionV>
                <wp:extent cx="969645" cy="59055"/>
                <wp:effectExtent l="0" t="0" r="8255" b="17145"/>
                <wp:wrapNone/>
                <wp:docPr id="12025016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645" cy="5905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E043E5" id="Rectangle 1" o:spid="_x0000_s1026" style="position:absolute;margin-left:0;margin-top:61.65pt;width:76.35pt;height:4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" fillcolor="#ffc000" strokecolor="#ffc000" strokeweight="1pt"/>
            </w:pict>
          </mc:Fallback>
        </mc:AlternateContent>
      </w:r>
      <w:r w:rsidR="00B97708" w:rsidRPr="00703DE0">
        <w:rPr>
          <w:rFonts w:ascii="Aptos" w:hAnsi="Aptos"/>
          <w:b/>
          <w:bCs/>
          <w:color w:val="000000" w:themeColor="text1"/>
          <w:sz w:val="48"/>
          <w:szCs w:val="48"/>
        </w:rPr>
        <w:t>Tips</w:t>
      </w:r>
      <w:r w:rsidR="00A343C5" w:rsidRPr="00703DE0">
        <w:rPr>
          <w:rFonts w:ascii="Aptos" w:hAnsi="Aptos"/>
          <w:b/>
          <w:bCs/>
          <w:color w:val="000000" w:themeColor="text1"/>
          <w:sz w:val="48"/>
          <w:szCs w:val="48"/>
        </w:rPr>
        <w:t xml:space="preserve"> for NIH </w:t>
      </w:r>
      <w:r w:rsidR="00B97708" w:rsidRPr="00703DE0">
        <w:rPr>
          <w:rFonts w:ascii="Aptos" w:hAnsi="Aptos"/>
          <w:b/>
          <w:bCs/>
          <w:color w:val="000000" w:themeColor="text1"/>
          <w:sz w:val="48"/>
          <w:szCs w:val="48"/>
        </w:rPr>
        <w:t>Program Project</w:t>
      </w:r>
      <w:r w:rsidR="00A343C5" w:rsidRPr="00703DE0">
        <w:rPr>
          <w:rFonts w:ascii="Aptos" w:hAnsi="Aptos"/>
          <w:b/>
          <w:bCs/>
          <w:color w:val="000000" w:themeColor="text1"/>
          <w:sz w:val="48"/>
          <w:szCs w:val="48"/>
        </w:rPr>
        <w:t xml:space="preserve"> (</w:t>
      </w:r>
      <w:r w:rsidR="004264B0">
        <w:rPr>
          <w:rFonts w:ascii="Aptos" w:hAnsi="Aptos"/>
          <w:b/>
          <w:bCs/>
          <w:color w:val="000000" w:themeColor="text1"/>
          <w:sz w:val="48"/>
          <w:szCs w:val="48"/>
        </w:rPr>
        <w:t>P-series</w:t>
      </w:r>
      <w:r w:rsidR="00A343C5" w:rsidRPr="00703DE0">
        <w:rPr>
          <w:rFonts w:ascii="Aptos" w:hAnsi="Aptos"/>
          <w:b/>
          <w:bCs/>
          <w:color w:val="000000" w:themeColor="text1"/>
          <w:sz w:val="48"/>
          <w:szCs w:val="48"/>
        </w:rPr>
        <w:t xml:space="preserve">) </w:t>
      </w:r>
      <w:r w:rsidR="00510B9C">
        <w:rPr>
          <w:rFonts w:ascii="Aptos" w:hAnsi="Aptos"/>
          <w:b/>
          <w:bCs/>
          <w:color w:val="000000" w:themeColor="text1"/>
          <w:sz w:val="48"/>
          <w:szCs w:val="48"/>
        </w:rPr>
        <w:t xml:space="preserve">Grant </w:t>
      </w:r>
      <w:r w:rsidR="00A343C5" w:rsidRPr="00703DE0">
        <w:rPr>
          <w:rFonts w:ascii="Aptos" w:hAnsi="Aptos"/>
          <w:b/>
          <w:bCs/>
          <w:color w:val="000000" w:themeColor="text1"/>
          <w:sz w:val="48"/>
          <w:szCs w:val="48"/>
        </w:rPr>
        <w:t xml:space="preserve">Applications </w:t>
      </w:r>
    </w:p>
    <w:p w14:paraId="71364757" w14:textId="23ED0A64" w:rsidR="00A343C5" w:rsidRPr="004264B0" w:rsidRDefault="00B97708" w:rsidP="00703DE0">
      <w:pPr>
        <w:spacing w:before="240" w:line="240" w:lineRule="auto"/>
        <w:rPr>
          <w:b/>
          <w:bCs/>
        </w:rPr>
      </w:pPr>
      <w:r w:rsidRPr="00064902">
        <w:rPr>
          <w:rFonts w:ascii="Aptos" w:hAnsi="Aptos"/>
          <w:sz w:val="20"/>
          <w:szCs w:val="20"/>
        </w:rPr>
        <w:t xml:space="preserve">Below are some general considerations for investigators and administrators who are preparing an NIH </w:t>
      </w:r>
      <w:r>
        <w:rPr>
          <w:rFonts w:ascii="Aptos" w:hAnsi="Aptos"/>
          <w:sz w:val="20"/>
          <w:szCs w:val="20"/>
        </w:rPr>
        <w:t>Program Project Grant</w:t>
      </w:r>
      <w:r w:rsidRPr="00064902">
        <w:rPr>
          <w:rFonts w:ascii="Aptos" w:hAnsi="Aptos"/>
          <w:sz w:val="20"/>
          <w:szCs w:val="20"/>
        </w:rPr>
        <w:t xml:space="preserve"> application. The information is based on our experience and key takeaways from discussions with investigators who have received and/or reviewed these types of applications.</w:t>
      </w:r>
      <w:r w:rsidR="003642A5">
        <w:rPr>
          <w:rFonts w:ascii="Aptos" w:hAnsi="Aptos"/>
          <w:sz w:val="20"/>
          <w:szCs w:val="20"/>
        </w:rPr>
        <w:t xml:space="preserve"> </w:t>
      </w:r>
      <w:r w:rsidR="003642A5" w:rsidRPr="004264B0">
        <w:rPr>
          <w:rFonts w:ascii="Aptos" w:hAnsi="Aptos"/>
          <w:b/>
          <w:bCs/>
          <w:sz w:val="20"/>
          <w:szCs w:val="20"/>
        </w:rPr>
        <w:t xml:space="preserve">Most importantly, read the funding announcement and application guidance thoroughly. </w:t>
      </w:r>
    </w:p>
    <w:p w14:paraId="4A5BCE4A" w14:textId="77777777" w:rsidR="00A343C5" w:rsidRPr="00E15F30" w:rsidRDefault="00A343C5" w:rsidP="00D72B66">
      <w:pPr>
        <w:pStyle w:val="Heading2"/>
      </w:pPr>
      <w:r w:rsidRPr="00E15F30">
        <w:t>Leadership, Collaboration, and Expertise</w:t>
      </w:r>
    </w:p>
    <w:p w14:paraId="3F05C61F" w14:textId="2DEB19FC" w:rsidR="00A343C5" w:rsidRPr="00E15F30" w:rsidRDefault="00A343C5" w:rsidP="00A343C5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E15F30">
        <w:rPr>
          <w:rFonts w:ascii="Aptos" w:hAnsi="Aptos"/>
        </w:rPr>
        <w:t>Demonstrate NIH funding and leadership experience for the lead PI</w:t>
      </w:r>
      <w:r w:rsidR="007955E4">
        <w:rPr>
          <w:rFonts w:ascii="Aptos" w:hAnsi="Aptos"/>
        </w:rPr>
        <w:t>(s)</w:t>
      </w:r>
      <w:r w:rsidRPr="00E15F30">
        <w:rPr>
          <w:rFonts w:ascii="Aptos" w:hAnsi="Aptos"/>
        </w:rPr>
        <w:t>.</w:t>
      </w:r>
    </w:p>
    <w:p w14:paraId="5B8E79EA" w14:textId="1DD98112" w:rsidR="00A343C5" w:rsidRPr="007955E4" w:rsidRDefault="007955E4" w:rsidP="007955E4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E15F30">
        <w:rPr>
          <w:rFonts w:ascii="Aptos" w:hAnsi="Aptos"/>
        </w:rPr>
        <w:t>Provide evidence of collaboration, especially for multi-institutional teams</w:t>
      </w:r>
      <w:r>
        <w:rPr>
          <w:rFonts w:ascii="Aptos" w:hAnsi="Aptos"/>
        </w:rPr>
        <w:t xml:space="preserve"> </w:t>
      </w:r>
      <w:r w:rsidR="00A343C5" w:rsidRPr="007955E4">
        <w:rPr>
          <w:rFonts w:ascii="Aptos" w:hAnsi="Aptos"/>
        </w:rPr>
        <w:t>(e.g., co-publications, joint grants).</w:t>
      </w:r>
    </w:p>
    <w:p w14:paraId="03E7DA02" w14:textId="441D0D00" w:rsidR="00A343C5" w:rsidRPr="00E15F30" w:rsidRDefault="00A343C5" w:rsidP="00A343C5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E15F30">
        <w:rPr>
          <w:rFonts w:ascii="Aptos" w:hAnsi="Aptos"/>
        </w:rPr>
        <w:t>Make evident equal contributions and independence of investigators</w:t>
      </w:r>
      <w:r w:rsidR="004264B0">
        <w:rPr>
          <w:rFonts w:ascii="Aptos" w:hAnsi="Aptos"/>
        </w:rPr>
        <w:t>. For example:</w:t>
      </w:r>
    </w:p>
    <w:p w14:paraId="70A32397" w14:textId="0725BC34" w:rsidR="00A343C5" w:rsidRPr="00E15F30" w:rsidRDefault="004264B0" w:rsidP="004264B0">
      <w:pPr>
        <w:pStyle w:val="ListBullet"/>
        <w:numPr>
          <w:ilvl w:val="0"/>
          <w:numId w:val="2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by</w:t>
      </w:r>
      <w:r w:rsidR="00A343C5" w:rsidRPr="00E15F30">
        <w:rPr>
          <w:rFonts w:ascii="Aptos" w:hAnsi="Aptos"/>
        </w:rPr>
        <w:t xml:space="preserve"> </w:t>
      </w:r>
      <w:r>
        <w:rPr>
          <w:rFonts w:ascii="Aptos" w:hAnsi="Aptos"/>
        </w:rPr>
        <w:t xml:space="preserve">the </w:t>
      </w:r>
      <w:r w:rsidR="00A343C5" w:rsidRPr="00E15F30">
        <w:rPr>
          <w:rFonts w:ascii="Aptos" w:hAnsi="Aptos"/>
        </w:rPr>
        <w:t>salary support requeste</w:t>
      </w:r>
      <w:r>
        <w:rPr>
          <w:rFonts w:ascii="Aptos" w:hAnsi="Aptos"/>
        </w:rPr>
        <w:t>d or</w:t>
      </w:r>
    </w:p>
    <w:p w14:paraId="3D993FC8" w14:textId="09C0BEFA" w:rsidR="00A343C5" w:rsidRPr="00E15F30" w:rsidRDefault="00A343C5" w:rsidP="004264B0">
      <w:pPr>
        <w:pStyle w:val="ListBullet"/>
        <w:numPr>
          <w:ilvl w:val="0"/>
          <w:numId w:val="2"/>
        </w:numPr>
        <w:spacing w:after="0" w:line="240" w:lineRule="auto"/>
        <w:rPr>
          <w:rFonts w:ascii="Aptos" w:hAnsi="Aptos"/>
        </w:rPr>
      </w:pPr>
      <w:r w:rsidRPr="00E15F30">
        <w:rPr>
          <w:rFonts w:ascii="Aptos" w:hAnsi="Aptos"/>
        </w:rPr>
        <w:t>through evidence of their success with their own research program</w:t>
      </w:r>
      <w:r w:rsidR="004264B0">
        <w:rPr>
          <w:rFonts w:ascii="Aptos" w:hAnsi="Aptos"/>
        </w:rPr>
        <w:t>.</w:t>
      </w:r>
    </w:p>
    <w:p w14:paraId="61059416" w14:textId="61C2A9BD" w:rsidR="00A343C5" w:rsidRPr="00D72B66" w:rsidRDefault="00A343C5" w:rsidP="00D72B66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E15F30">
        <w:rPr>
          <w:rFonts w:ascii="Aptos" w:hAnsi="Aptos"/>
        </w:rPr>
        <w:t>Highlight complementary expertise across projects and cores.</w:t>
      </w:r>
    </w:p>
    <w:p w14:paraId="2E0EF898" w14:textId="77777777" w:rsidR="00A343C5" w:rsidRPr="00E15F30" w:rsidRDefault="00A343C5" w:rsidP="00D72B66">
      <w:pPr>
        <w:pStyle w:val="Heading2"/>
      </w:pPr>
      <w:r w:rsidRPr="00E15F30">
        <w:t>Integration and Synergy</w:t>
      </w:r>
    </w:p>
    <w:p w14:paraId="0F63A894" w14:textId="25F7B72A" w:rsidR="00A343C5" w:rsidRPr="00E15F30" w:rsidRDefault="00A343C5" w:rsidP="00A343C5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E15F30">
        <w:rPr>
          <w:rFonts w:ascii="Aptos" w:hAnsi="Aptos"/>
        </w:rPr>
        <w:t xml:space="preserve">Illustrate how the components of the center </w:t>
      </w:r>
      <w:r w:rsidR="007955E4">
        <w:rPr>
          <w:rFonts w:ascii="Aptos" w:hAnsi="Aptos"/>
        </w:rPr>
        <w:t>synergize</w:t>
      </w:r>
      <w:r w:rsidRPr="00E15F30">
        <w:rPr>
          <w:rFonts w:ascii="Aptos" w:hAnsi="Aptos"/>
        </w:rPr>
        <w:t xml:space="preserve"> to achieve more than an individual R01 and meet the goals of the research program</w:t>
      </w:r>
      <w:r w:rsidR="007955E4">
        <w:rPr>
          <w:rFonts w:ascii="Aptos" w:hAnsi="Aptos"/>
        </w:rPr>
        <w:t xml:space="preserve"> as described by the sponsor</w:t>
      </w:r>
      <w:r w:rsidRPr="00E15F30">
        <w:rPr>
          <w:rFonts w:ascii="Aptos" w:hAnsi="Aptos"/>
        </w:rPr>
        <w:t>.</w:t>
      </w:r>
    </w:p>
    <w:p w14:paraId="7D46E292" w14:textId="6DE05729" w:rsidR="00A343C5" w:rsidRDefault="007955E4" w:rsidP="00A343C5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>
        <w:rPr>
          <w:rFonts w:ascii="Aptos" w:hAnsi="Aptos"/>
        </w:rPr>
        <w:t xml:space="preserve">Show </w:t>
      </w:r>
      <w:r w:rsidR="004264B0">
        <w:rPr>
          <w:rFonts w:ascii="Aptos" w:hAnsi="Aptos"/>
        </w:rPr>
        <w:t>interconnectedness</w:t>
      </w:r>
      <w:r>
        <w:rPr>
          <w:rFonts w:ascii="Aptos" w:hAnsi="Aptos"/>
        </w:rPr>
        <w:t xml:space="preserve"> between</w:t>
      </w:r>
      <w:r w:rsidR="00A343C5" w:rsidRPr="00E15F30">
        <w:rPr>
          <w:rFonts w:ascii="Aptos" w:hAnsi="Aptos"/>
        </w:rPr>
        <w:t xml:space="preserve"> projects and cores with a visual diagram.</w:t>
      </w:r>
    </w:p>
    <w:p w14:paraId="717BA45B" w14:textId="7EC75CA5" w:rsidR="00A343C5" w:rsidRPr="00D72B66" w:rsidRDefault="00A343C5" w:rsidP="00D72B66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E15F30">
        <w:rPr>
          <w:rFonts w:ascii="Aptos" w:hAnsi="Aptos"/>
        </w:rPr>
        <w:t xml:space="preserve">Understand that the overall impact score is more important than </w:t>
      </w:r>
      <w:r w:rsidR="007955E4">
        <w:rPr>
          <w:rFonts w:ascii="Aptos" w:hAnsi="Aptos"/>
        </w:rPr>
        <w:t xml:space="preserve">the </w:t>
      </w:r>
      <w:r w:rsidRPr="00E15F30">
        <w:rPr>
          <w:rFonts w:ascii="Aptos" w:hAnsi="Aptos"/>
        </w:rPr>
        <w:t>score of any individual component.</w:t>
      </w:r>
    </w:p>
    <w:p w14:paraId="2F5D37A3" w14:textId="77777777" w:rsidR="00A343C5" w:rsidRPr="00E15F30" w:rsidRDefault="00A343C5" w:rsidP="00D72B66">
      <w:pPr>
        <w:pStyle w:val="Heading2"/>
      </w:pPr>
      <w:r w:rsidRPr="00E15F30">
        <w:t>Administrative and Technical Infrastructure</w:t>
      </w:r>
    </w:p>
    <w:p w14:paraId="262C365E" w14:textId="2F9AA1B4" w:rsidR="00A343C5" w:rsidRPr="00E15F30" w:rsidRDefault="00A343C5" w:rsidP="00A343C5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E15F30">
        <w:rPr>
          <w:rFonts w:ascii="Aptos" w:hAnsi="Aptos"/>
        </w:rPr>
        <w:t>Ensure the Administrative Core coordinat</w:t>
      </w:r>
      <w:r w:rsidR="004264B0">
        <w:rPr>
          <w:rFonts w:ascii="Aptos" w:hAnsi="Aptos"/>
        </w:rPr>
        <w:t>es the</w:t>
      </w:r>
      <w:r w:rsidRPr="00E15F30">
        <w:rPr>
          <w:rFonts w:ascii="Aptos" w:hAnsi="Aptos"/>
        </w:rPr>
        <w:t xml:space="preserve"> </w:t>
      </w:r>
      <w:r w:rsidR="004264B0">
        <w:rPr>
          <w:rFonts w:ascii="Aptos" w:hAnsi="Aptos"/>
        </w:rPr>
        <w:t xml:space="preserve">overarching goals of the entire program </w:t>
      </w:r>
      <w:r w:rsidRPr="00E15F30">
        <w:rPr>
          <w:rFonts w:ascii="Aptos" w:hAnsi="Aptos"/>
        </w:rPr>
        <w:t>and oversee</w:t>
      </w:r>
      <w:r w:rsidR="004264B0">
        <w:rPr>
          <w:rFonts w:ascii="Aptos" w:hAnsi="Aptos"/>
        </w:rPr>
        <w:t>s program</w:t>
      </w:r>
      <w:r w:rsidRPr="00E15F30">
        <w:rPr>
          <w:rFonts w:ascii="Aptos" w:hAnsi="Aptos"/>
        </w:rPr>
        <w:t xml:space="preserve"> evaluation </w:t>
      </w:r>
      <w:r w:rsidR="004264B0">
        <w:rPr>
          <w:rFonts w:ascii="Aptos" w:hAnsi="Aptos"/>
        </w:rPr>
        <w:t>by an E</w:t>
      </w:r>
      <w:r w:rsidRPr="00E15F30">
        <w:rPr>
          <w:rFonts w:ascii="Aptos" w:hAnsi="Aptos"/>
        </w:rPr>
        <w:t xml:space="preserve">xternal </w:t>
      </w:r>
      <w:r w:rsidR="004264B0">
        <w:rPr>
          <w:rFonts w:ascii="Aptos" w:hAnsi="Aptos"/>
        </w:rPr>
        <w:t>A</w:t>
      </w:r>
      <w:r w:rsidRPr="00E15F30">
        <w:rPr>
          <w:rFonts w:ascii="Aptos" w:hAnsi="Aptos"/>
        </w:rPr>
        <w:t xml:space="preserve">dvisory </w:t>
      </w:r>
      <w:r w:rsidR="004264B0">
        <w:rPr>
          <w:rFonts w:ascii="Aptos" w:hAnsi="Aptos"/>
        </w:rPr>
        <w:t>C</w:t>
      </w:r>
      <w:r w:rsidRPr="00E15F30">
        <w:rPr>
          <w:rFonts w:ascii="Aptos" w:hAnsi="Aptos"/>
        </w:rPr>
        <w:t xml:space="preserve">ommittee, </w:t>
      </w:r>
      <w:r w:rsidR="004264B0">
        <w:rPr>
          <w:rFonts w:ascii="Aptos" w:hAnsi="Aptos"/>
        </w:rPr>
        <w:t>I</w:t>
      </w:r>
      <w:r w:rsidRPr="00E15F30">
        <w:rPr>
          <w:rFonts w:ascii="Aptos" w:hAnsi="Aptos"/>
        </w:rPr>
        <w:t xml:space="preserve">nternal </w:t>
      </w:r>
      <w:r w:rsidR="004264B0">
        <w:rPr>
          <w:rFonts w:ascii="Aptos" w:hAnsi="Aptos"/>
        </w:rPr>
        <w:t>A</w:t>
      </w:r>
      <w:r w:rsidRPr="00E15F30">
        <w:rPr>
          <w:rFonts w:ascii="Aptos" w:hAnsi="Aptos"/>
        </w:rPr>
        <w:t xml:space="preserve">dvisory </w:t>
      </w:r>
      <w:r w:rsidR="004264B0">
        <w:rPr>
          <w:rFonts w:ascii="Aptos" w:hAnsi="Aptos"/>
        </w:rPr>
        <w:t>C</w:t>
      </w:r>
      <w:r w:rsidRPr="00E15F30">
        <w:rPr>
          <w:rFonts w:ascii="Aptos" w:hAnsi="Aptos"/>
        </w:rPr>
        <w:t xml:space="preserve">ommittee, </w:t>
      </w:r>
      <w:r w:rsidR="004264B0">
        <w:rPr>
          <w:rFonts w:ascii="Aptos" w:hAnsi="Aptos"/>
        </w:rPr>
        <w:t xml:space="preserve">and </w:t>
      </w:r>
      <w:r w:rsidRPr="00E15F30">
        <w:rPr>
          <w:rFonts w:ascii="Aptos" w:hAnsi="Aptos"/>
        </w:rPr>
        <w:t>core user</w:t>
      </w:r>
      <w:r w:rsidR="004264B0">
        <w:rPr>
          <w:rFonts w:ascii="Aptos" w:hAnsi="Aptos"/>
        </w:rPr>
        <w:t>s</w:t>
      </w:r>
      <w:r w:rsidRPr="00E15F30">
        <w:rPr>
          <w:rFonts w:ascii="Aptos" w:hAnsi="Aptos"/>
        </w:rPr>
        <w:t>.</w:t>
      </w:r>
    </w:p>
    <w:p w14:paraId="56E238EC" w14:textId="7C7FC930" w:rsidR="00A343C5" w:rsidRPr="00D72B66" w:rsidRDefault="004264B0" w:rsidP="00D72B66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>
        <w:rPr>
          <w:rFonts w:ascii="Aptos" w:hAnsi="Aptos"/>
        </w:rPr>
        <w:t xml:space="preserve">Demonstrate how all projects use the resources of all </w:t>
      </w:r>
      <w:r w:rsidR="00A343C5" w:rsidRPr="00E15F30">
        <w:rPr>
          <w:rFonts w:ascii="Aptos" w:hAnsi="Aptos"/>
        </w:rPr>
        <w:t>Technical Cores.</w:t>
      </w:r>
    </w:p>
    <w:p w14:paraId="3FAE963E" w14:textId="77777777" w:rsidR="00A343C5" w:rsidRPr="00E15F30" w:rsidRDefault="00A343C5" w:rsidP="00D72B66">
      <w:pPr>
        <w:pStyle w:val="Heading2"/>
      </w:pPr>
      <w:r w:rsidRPr="00E15F30">
        <w:t>Grantsmanship and Planning</w:t>
      </w:r>
    </w:p>
    <w:p w14:paraId="27C6A091" w14:textId="3E8FD264" w:rsidR="00A343C5" w:rsidRPr="00E15F30" w:rsidRDefault="00A343C5" w:rsidP="00A343C5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E15F30">
        <w:rPr>
          <w:rFonts w:ascii="Aptos" w:hAnsi="Aptos"/>
        </w:rPr>
        <w:t>Demonstrate how the project has programmatic relevance to</w:t>
      </w:r>
      <w:r w:rsidR="007955E4">
        <w:rPr>
          <w:rFonts w:ascii="Aptos" w:hAnsi="Aptos"/>
        </w:rPr>
        <w:t xml:space="preserve"> the</w:t>
      </w:r>
      <w:r w:rsidRPr="00E15F30">
        <w:rPr>
          <w:rFonts w:ascii="Aptos" w:hAnsi="Aptos"/>
        </w:rPr>
        <w:t xml:space="preserve"> funding agency.</w:t>
      </w:r>
    </w:p>
    <w:p w14:paraId="0A0A9E90" w14:textId="6BB3A42F" w:rsidR="00A343C5" w:rsidRPr="00E15F30" w:rsidRDefault="00A343C5" w:rsidP="00A343C5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E15F30">
        <w:rPr>
          <w:rFonts w:ascii="Aptos" w:hAnsi="Aptos"/>
        </w:rPr>
        <w:t xml:space="preserve">Communicate with </w:t>
      </w:r>
      <w:r w:rsidR="004264B0">
        <w:rPr>
          <w:rFonts w:ascii="Aptos" w:hAnsi="Aptos"/>
        </w:rPr>
        <w:t xml:space="preserve">programmatic or scientific contacts at </w:t>
      </w:r>
      <w:r w:rsidRPr="00E15F30">
        <w:rPr>
          <w:rFonts w:ascii="Aptos" w:hAnsi="Aptos"/>
        </w:rPr>
        <w:t>funding agenc</w:t>
      </w:r>
      <w:r w:rsidR="004264B0">
        <w:rPr>
          <w:rFonts w:ascii="Aptos" w:hAnsi="Aptos"/>
        </w:rPr>
        <w:t>ies</w:t>
      </w:r>
      <w:r w:rsidRPr="00E15F30">
        <w:rPr>
          <w:rFonts w:ascii="Aptos" w:hAnsi="Aptos"/>
        </w:rPr>
        <w:t xml:space="preserve"> early in the planning process</w:t>
      </w:r>
      <w:r w:rsidR="00A14588">
        <w:rPr>
          <w:rFonts w:ascii="Aptos" w:hAnsi="Aptos"/>
        </w:rPr>
        <w:t xml:space="preserve"> to ensure the projects fits within the scope of agency priorities</w:t>
      </w:r>
      <w:r w:rsidRPr="00E15F30">
        <w:rPr>
          <w:rFonts w:ascii="Aptos" w:hAnsi="Aptos"/>
        </w:rPr>
        <w:t xml:space="preserve">. </w:t>
      </w:r>
    </w:p>
    <w:p w14:paraId="5471C384" w14:textId="77777777" w:rsidR="00A343C5" w:rsidRPr="00E15F30" w:rsidRDefault="00A343C5" w:rsidP="00A343C5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E15F30">
        <w:rPr>
          <w:rFonts w:ascii="Aptos" w:hAnsi="Aptos"/>
        </w:rPr>
        <w:t>Begin by collecting biosketches and planning the budget.</w:t>
      </w:r>
    </w:p>
    <w:p w14:paraId="2B668A8D" w14:textId="77777777" w:rsidR="00A343C5" w:rsidRPr="00E15F30" w:rsidRDefault="00A343C5" w:rsidP="00A343C5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E15F30">
        <w:rPr>
          <w:rFonts w:ascii="Aptos" w:hAnsi="Aptos"/>
        </w:rPr>
        <w:t>Use priority lists to manage tasks.</w:t>
      </w:r>
    </w:p>
    <w:p w14:paraId="3E1C4B59" w14:textId="587D4149" w:rsidR="00A343C5" w:rsidRPr="00D72B66" w:rsidRDefault="007955E4" w:rsidP="00D72B66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>
        <w:rPr>
          <w:rFonts w:ascii="Aptos" w:hAnsi="Aptos"/>
        </w:rPr>
        <w:t xml:space="preserve">Apply </w:t>
      </w:r>
      <w:r w:rsidR="00A343C5" w:rsidRPr="00E15F30">
        <w:rPr>
          <w:rFonts w:ascii="Aptos" w:hAnsi="Aptos"/>
        </w:rPr>
        <w:t xml:space="preserve">grantsmanship </w:t>
      </w:r>
      <w:r>
        <w:rPr>
          <w:rFonts w:ascii="Aptos" w:hAnsi="Aptos"/>
        </w:rPr>
        <w:t xml:space="preserve">principles </w:t>
      </w:r>
      <w:r w:rsidR="00A343C5" w:rsidRPr="00E15F30">
        <w:rPr>
          <w:rFonts w:ascii="Aptos" w:hAnsi="Aptos"/>
        </w:rPr>
        <w:t>to make</w:t>
      </w:r>
      <w:r>
        <w:rPr>
          <w:rFonts w:ascii="Aptos" w:hAnsi="Aptos"/>
        </w:rPr>
        <w:t xml:space="preserve"> the</w:t>
      </w:r>
      <w:r w:rsidR="00A343C5" w:rsidRPr="00E15F30">
        <w:rPr>
          <w:rFonts w:ascii="Aptos" w:hAnsi="Aptos"/>
        </w:rPr>
        <w:t xml:space="preserve"> application clear and to ensure relevant information is easy to find.</w:t>
      </w:r>
    </w:p>
    <w:p w14:paraId="5E836F9E" w14:textId="77777777" w:rsidR="00A343C5" w:rsidRPr="00E15F30" w:rsidRDefault="00A343C5" w:rsidP="00D72B66">
      <w:pPr>
        <w:pStyle w:val="Heading2"/>
      </w:pPr>
      <w:r w:rsidRPr="00E15F30">
        <w:t>Clinical and Translational Relevance</w:t>
      </w:r>
    </w:p>
    <w:p w14:paraId="735DFBE1" w14:textId="77777777" w:rsidR="00A343C5" w:rsidRPr="00E15F30" w:rsidRDefault="00A343C5" w:rsidP="00A343C5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E15F30">
        <w:rPr>
          <w:rFonts w:ascii="Aptos" w:hAnsi="Aptos"/>
        </w:rPr>
        <w:t>Link basic science to clinical studies.</w:t>
      </w:r>
    </w:p>
    <w:p w14:paraId="22A6A8C1" w14:textId="4D714479" w:rsidR="00A343C5" w:rsidRPr="00D72B66" w:rsidRDefault="00A343C5" w:rsidP="00D72B66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E15F30">
        <w:rPr>
          <w:rFonts w:ascii="Aptos" w:hAnsi="Aptos"/>
        </w:rPr>
        <w:t>Show collaboration between investigators (clinicians and basic scientists)</w:t>
      </w:r>
      <w:r w:rsidR="00A14588">
        <w:rPr>
          <w:rFonts w:ascii="Aptos" w:hAnsi="Aptos"/>
        </w:rPr>
        <w:t>.</w:t>
      </w:r>
    </w:p>
    <w:p w14:paraId="6EA4B1C7" w14:textId="6CAC3E07" w:rsidR="00A343C5" w:rsidRPr="00E15F30" w:rsidRDefault="00A343C5" w:rsidP="00D72B66">
      <w:pPr>
        <w:pStyle w:val="Heading2"/>
      </w:pPr>
      <w:r w:rsidRPr="00E15F30">
        <w:lastRenderedPageBreak/>
        <w:t>Justification of Animal Models</w:t>
      </w:r>
      <w:r w:rsidR="000865BA">
        <w:tab/>
      </w:r>
    </w:p>
    <w:p w14:paraId="3F450BF0" w14:textId="222F191B" w:rsidR="00A343C5" w:rsidRPr="00E15F30" w:rsidRDefault="00A343C5" w:rsidP="00A343C5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E15F30">
        <w:rPr>
          <w:rFonts w:ascii="Aptos" w:hAnsi="Aptos"/>
        </w:rPr>
        <w:t xml:space="preserve">Justify </w:t>
      </w:r>
      <w:r w:rsidR="00A14588">
        <w:rPr>
          <w:rFonts w:ascii="Aptos" w:hAnsi="Aptos"/>
        </w:rPr>
        <w:t>the use</w:t>
      </w:r>
      <w:r w:rsidRPr="00E15F30">
        <w:rPr>
          <w:rFonts w:ascii="Aptos" w:hAnsi="Aptos"/>
        </w:rPr>
        <w:t xml:space="preserve"> of animal models.</w:t>
      </w:r>
    </w:p>
    <w:p w14:paraId="18521521" w14:textId="3A7E577B" w:rsidR="00A343C5" w:rsidRPr="00D72B66" w:rsidRDefault="00A343C5" w:rsidP="00D72B66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E15F30">
        <w:rPr>
          <w:rFonts w:ascii="Aptos" w:hAnsi="Aptos"/>
        </w:rPr>
        <w:t xml:space="preserve">Consider including justification </w:t>
      </w:r>
      <w:r w:rsidR="00A14588">
        <w:rPr>
          <w:rFonts w:ascii="Aptos" w:hAnsi="Aptos"/>
        </w:rPr>
        <w:t xml:space="preserve">for model systems </w:t>
      </w:r>
      <w:r w:rsidRPr="00E15F30">
        <w:rPr>
          <w:rFonts w:ascii="Aptos" w:hAnsi="Aptos"/>
        </w:rPr>
        <w:t xml:space="preserve">on </w:t>
      </w:r>
      <w:r w:rsidR="00A14588">
        <w:rPr>
          <w:rFonts w:ascii="Aptos" w:hAnsi="Aptos"/>
        </w:rPr>
        <w:t xml:space="preserve">the </w:t>
      </w:r>
      <w:r w:rsidRPr="00E15F30">
        <w:rPr>
          <w:rFonts w:ascii="Aptos" w:hAnsi="Aptos"/>
        </w:rPr>
        <w:t>Specific Aims page, if relevant.</w:t>
      </w:r>
    </w:p>
    <w:p w14:paraId="20014C29" w14:textId="3302DDD1" w:rsidR="00A343C5" w:rsidRPr="00E15F30" w:rsidRDefault="00170C5C" w:rsidP="00D72B66">
      <w:pPr>
        <w:pStyle w:val="Heading2"/>
      </w:pPr>
      <w:r>
        <w:t>NIH Peer Review and Study Section Discussion</w:t>
      </w:r>
    </w:p>
    <w:p w14:paraId="6CD38B12" w14:textId="206F3E90" w:rsidR="00A343C5" w:rsidRPr="00E15F30" w:rsidRDefault="00A343C5" w:rsidP="00A343C5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E15F30">
        <w:rPr>
          <w:rFonts w:ascii="Aptos" w:hAnsi="Aptos"/>
        </w:rPr>
        <w:t>Reviewers are assigned to individual projects and cores (usually 3 reviewers per project)</w:t>
      </w:r>
      <w:r w:rsidR="00BD62D7">
        <w:rPr>
          <w:rFonts w:ascii="Aptos" w:hAnsi="Aptos"/>
        </w:rPr>
        <w:t>.</w:t>
      </w:r>
    </w:p>
    <w:p w14:paraId="0A8B2B00" w14:textId="66BFECF5" w:rsidR="00A343C5" w:rsidRPr="00E15F30" w:rsidRDefault="00A343C5" w:rsidP="00A343C5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E15F30">
        <w:rPr>
          <w:rFonts w:ascii="Aptos" w:hAnsi="Aptos"/>
        </w:rPr>
        <w:t>Reviewers will often state which cores support which projects</w:t>
      </w:r>
      <w:r w:rsidR="00BD62D7">
        <w:rPr>
          <w:rFonts w:ascii="Aptos" w:hAnsi="Aptos"/>
        </w:rPr>
        <w:t>.</w:t>
      </w:r>
    </w:p>
    <w:p w14:paraId="17FD636A" w14:textId="665B9D41" w:rsidR="00A343C5" w:rsidRPr="00E15F30" w:rsidRDefault="00A14588" w:rsidP="00A343C5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>
        <w:rPr>
          <w:rFonts w:ascii="Aptos" w:hAnsi="Aptos"/>
        </w:rPr>
        <w:t xml:space="preserve">The </w:t>
      </w:r>
      <w:r w:rsidR="00A343C5" w:rsidRPr="00E15F30">
        <w:rPr>
          <w:rFonts w:ascii="Aptos" w:hAnsi="Aptos"/>
        </w:rPr>
        <w:t>Overall score is more important than individual scores</w:t>
      </w:r>
      <w:r w:rsidR="00BD62D7">
        <w:rPr>
          <w:rFonts w:ascii="Aptos" w:hAnsi="Aptos"/>
        </w:rPr>
        <w:t>.</w:t>
      </w:r>
    </w:p>
    <w:p w14:paraId="19430AD2" w14:textId="4EC2364E" w:rsidR="00C308A9" w:rsidRPr="00894AD2" w:rsidRDefault="00A343C5" w:rsidP="00A14588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</w:rPr>
      </w:pPr>
      <w:r w:rsidRPr="00E15F30">
        <w:rPr>
          <w:rFonts w:ascii="Aptos" w:hAnsi="Aptos"/>
        </w:rPr>
        <w:t>Some components may not score well but if the project</w:t>
      </w:r>
      <w:proofErr w:type="gramStart"/>
      <w:r w:rsidRPr="00E15F30">
        <w:rPr>
          <w:rFonts w:ascii="Aptos" w:hAnsi="Aptos"/>
        </w:rPr>
        <w:t>, as a whole, is</w:t>
      </w:r>
      <w:proofErr w:type="gramEnd"/>
      <w:r w:rsidRPr="00E15F30">
        <w:rPr>
          <w:rFonts w:ascii="Aptos" w:hAnsi="Aptos"/>
        </w:rPr>
        <w:t xml:space="preserve"> viewed favorably, that can be enough to result in a strong overall score.</w:t>
      </w:r>
    </w:p>
    <w:p w14:paraId="6677E72C" w14:textId="77777777" w:rsidR="00CC72EE" w:rsidRDefault="00CC72EE" w:rsidP="00C308A9">
      <w:pPr>
        <w:spacing w:after="0"/>
      </w:pPr>
    </w:p>
    <w:p w14:paraId="4D18C3A6" w14:textId="77777777" w:rsidR="00B97708" w:rsidRPr="00B97708" w:rsidRDefault="00B97708" w:rsidP="00B97708"/>
    <w:p w14:paraId="5F778DD1" w14:textId="77777777" w:rsidR="00B97708" w:rsidRPr="00B97708" w:rsidRDefault="00B97708" w:rsidP="00B97708"/>
    <w:p w14:paraId="757A0EC2" w14:textId="77777777" w:rsidR="00B97708" w:rsidRPr="00B97708" w:rsidRDefault="00B97708" w:rsidP="00B97708"/>
    <w:p w14:paraId="0115E61B" w14:textId="77777777" w:rsidR="00B97708" w:rsidRPr="00B97708" w:rsidRDefault="00B97708" w:rsidP="00B97708"/>
    <w:p w14:paraId="0B27DF77" w14:textId="77777777" w:rsidR="00B97708" w:rsidRPr="00B97708" w:rsidRDefault="00B97708" w:rsidP="00B97708"/>
    <w:p w14:paraId="0F693B8D" w14:textId="77777777" w:rsidR="00B97708" w:rsidRPr="00B97708" w:rsidRDefault="00B97708" w:rsidP="00B97708"/>
    <w:p w14:paraId="4C656CB2" w14:textId="77777777" w:rsidR="00B97708" w:rsidRDefault="00B97708" w:rsidP="00B97708"/>
    <w:p w14:paraId="49C5BD9E" w14:textId="42082FA3" w:rsidR="00B97708" w:rsidRPr="00B97708" w:rsidRDefault="00B97708" w:rsidP="00B97708">
      <w:pPr>
        <w:tabs>
          <w:tab w:val="left" w:pos="5432"/>
        </w:tabs>
      </w:pPr>
      <w:r>
        <w:tab/>
      </w:r>
    </w:p>
    <w:sectPr w:rsidR="00B97708" w:rsidRPr="00B97708" w:rsidSect="00C308A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6DD0D" w14:textId="77777777" w:rsidR="0096058B" w:rsidRDefault="0096058B" w:rsidP="00C308A9">
      <w:pPr>
        <w:spacing w:after="0" w:line="240" w:lineRule="auto"/>
      </w:pPr>
      <w:r>
        <w:separator/>
      </w:r>
    </w:p>
  </w:endnote>
  <w:endnote w:type="continuationSeparator" w:id="0">
    <w:p w14:paraId="2E250D27" w14:textId="77777777" w:rsidR="0096058B" w:rsidRDefault="0096058B" w:rsidP="00C30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A2F0" w14:textId="77777777" w:rsidR="000865BA" w:rsidRDefault="000865BA" w:rsidP="000865BA">
    <w:pPr>
      <w:pStyle w:val="Footer"/>
      <w:spacing w:before="120"/>
      <w:rPr>
        <w:b/>
        <w:bCs/>
        <w:sz w:val="18"/>
        <w:szCs w:val="18"/>
      </w:rPr>
    </w:pPr>
  </w:p>
  <w:p w14:paraId="45976CAD" w14:textId="3447E300" w:rsidR="000865BA" w:rsidRDefault="00C308A9" w:rsidP="000865BA">
    <w:pPr>
      <w:pStyle w:val="Footer"/>
      <w:spacing w:before="120"/>
      <w:rPr>
        <w:sz w:val="18"/>
        <w:szCs w:val="18"/>
      </w:rPr>
    </w:pPr>
    <w:r w:rsidRPr="003B6D91">
      <w:rPr>
        <w:b/>
        <w:bCs/>
        <w:color w:val="595959" w:themeColor="text1" w:themeTint="A6"/>
        <w:sz w:val="18"/>
        <w:szCs w:val="18"/>
      </w:rPr>
      <w:t>Large-Scale Proposal Development Service (LSPDS)</w:t>
    </w:r>
    <w:r w:rsidRPr="003B6D91">
      <w:rPr>
        <w:color w:val="595959" w:themeColor="text1" w:themeTint="A6"/>
        <w:sz w:val="18"/>
        <w:szCs w:val="18"/>
      </w:rPr>
      <w:t xml:space="preserve"> | </w:t>
    </w:r>
    <w:r w:rsidR="00F3673B">
      <w:rPr>
        <w:color w:val="595959" w:themeColor="text1" w:themeTint="A6"/>
        <w:sz w:val="18"/>
        <w:szCs w:val="18"/>
      </w:rPr>
      <w:t>E</w:t>
    </w:r>
    <w:r w:rsidRPr="003B6D91">
      <w:rPr>
        <w:color w:val="595959" w:themeColor="text1" w:themeTint="A6"/>
        <w:sz w:val="18"/>
        <w:szCs w:val="18"/>
      </w:rPr>
      <w:t xml:space="preserve">mail:  </w:t>
    </w:r>
    <w:hyperlink r:id="rId1" w:history="1">
      <w:r w:rsidRPr="00C17810">
        <w:rPr>
          <w:rStyle w:val="Hyperlink"/>
          <w:color w:val="156082" w:themeColor="accent1"/>
          <w:sz w:val="18"/>
          <w:szCs w:val="18"/>
        </w:rPr>
        <w:t>com-lspds@uiowa.edu</w:t>
      </w:r>
    </w:hyperlink>
    <w:r w:rsidRPr="00C17810">
      <w:rPr>
        <w:color w:val="156082" w:themeColor="accent1"/>
        <w:sz w:val="18"/>
        <w:szCs w:val="18"/>
      </w:rPr>
      <w:t xml:space="preserve"> </w:t>
    </w:r>
  </w:p>
  <w:p w14:paraId="1FC21C15" w14:textId="50027D36" w:rsidR="00C308A9" w:rsidRPr="00C17810" w:rsidRDefault="00F3673B">
    <w:pPr>
      <w:pStyle w:val="Footer"/>
      <w:rPr>
        <w:color w:val="156082" w:themeColor="accent1"/>
        <w:sz w:val="18"/>
        <w:szCs w:val="18"/>
      </w:rPr>
    </w:pPr>
    <w:r>
      <w:rPr>
        <w:color w:val="595959" w:themeColor="text1" w:themeTint="A6"/>
        <w:sz w:val="18"/>
        <w:szCs w:val="18"/>
      </w:rPr>
      <w:t>W</w:t>
    </w:r>
    <w:r w:rsidR="00C308A9" w:rsidRPr="003B6D91">
      <w:rPr>
        <w:color w:val="595959" w:themeColor="text1" w:themeTint="A6"/>
        <w:sz w:val="18"/>
        <w:szCs w:val="18"/>
      </w:rPr>
      <w:t>ebsite:</w:t>
    </w:r>
    <w:r w:rsidR="00C308A9" w:rsidRPr="00C17810">
      <w:rPr>
        <w:color w:val="156082" w:themeColor="accent1"/>
        <w:sz w:val="18"/>
        <w:szCs w:val="18"/>
      </w:rPr>
      <w:t xml:space="preserve">  </w:t>
    </w:r>
    <w:hyperlink r:id="rId2" w:history="1">
      <w:r w:rsidR="00C308A9" w:rsidRPr="00C17810">
        <w:rPr>
          <w:rStyle w:val="Hyperlink"/>
          <w:color w:val="156082" w:themeColor="accent1"/>
          <w:sz w:val="18"/>
          <w:szCs w:val="18"/>
        </w:rPr>
        <w:t>https://research.medicine.uiowa.edu/resources-researchers/research-administration-support-office/lspds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2CEFF" w14:textId="77777777" w:rsidR="0096058B" w:rsidRDefault="0096058B" w:rsidP="00C308A9">
      <w:pPr>
        <w:spacing w:after="0" w:line="240" w:lineRule="auto"/>
      </w:pPr>
      <w:r>
        <w:separator/>
      </w:r>
    </w:p>
  </w:footnote>
  <w:footnote w:type="continuationSeparator" w:id="0">
    <w:p w14:paraId="73A0F18F" w14:textId="77777777" w:rsidR="0096058B" w:rsidRDefault="0096058B" w:rsidP="00C30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6083F" w14:textId="6AB2E09E" w:rsidR="000865BA" w:rsidRDefault="000865BA" w:rsidP="000865BA">
    <w:pPr>
      <w:pStyle w:val="Header"/>
      <w:jc w:val="right"/>
      <w:rPr>
        <w:rFonts w:ascii="Roboto" w:hAnsi="Roboto"/>
        <w:color w:val="595959" w:themeColor="text1" w:themeTint="A6"/>
        <w:sz w:val="16"/>
        <w:szCs w:val="16"/>
      </w:rPr>
    </w:pPr>
    <w:r w:rsidRPr="003B6D91">
      <w:rPr>
        <w:rFonts w:ascii="Roboto" w:hAnsi="Roboto"/>
        <w:noProof/>
        <w:color w:val="595959" w:themeColor="text1" w:themeTint="A6"/>
        <w:sz w:val="22"/>
        <w:szCs w:val="22"/>
      </w:rPr>
      <w:drawing>
        <wp:anchor distT="0" distB="0" distL="114300" distR="114300" simplePos="0" relativeHeight="251659264" behindDoc="1" locked="0" layoutInCell="1" allowOverlap="1" wp14:anchorId="6B60031C" wp14:editId="22CEB22A">
          <wp:simplePos x="0" y="0"/>
          <wp:positionH relativeFrom="column">
            <wp:posOffset>0</wp:posOffset>
          </wp:positionH>
          <wp:positionV relativeFrom="paragraph">
            <wp:posOffset>-95415</wp:posOffset>
          </wp:positionV>
          <wp:extent cx="969645" cy="287655"/>
          <wp:effectExtent l="0" t="0" r="0" b="4445"/>
          <wp:wrapNone/>
          <wp:docPr id="923013618" name="Picture 4" descr="Iowa Carver College of Medicine logo">
            <a:extLst xmlns:a="http://schemas.openxmlformats.org/drawingml/2006/main">
              <a:ext uri="{FF2B5EF4-FFF2-40B4-BE49-F238E27FC236}">
                <a16:creationId xmlns:a16="http://schemas.microsoft.com/office/drawing/2014/main" id="{D5A2BC08-77D0-A4A7-17E2-81071BF27F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013618" name="Picture 4" descr="Iowa Carver College of Medicine logo">
                    <a:extLst>
                      <a:ext uri="{FF2B5EF4-FFF2-40B4-BE49-F238E27FC236}">
                        <a16:creationId xmlns:a16="http://schemas.microsoft.com/office/drawing/2014/main" id="{D5A2BC08-77D0-A4A7-17E2-81071BF27F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l="16490" t="65216" r="16876" b="17520"/>
                  <a:stretch/>
                </pic:blipFill>
                <pic:spPr>
                  <a:xfrm>
                    <a:off x="0" y="0"/>
                    <a:ext cx="969645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6D91">
      <w:rPr>
        <w:rFonts w:ascii="Roboto" w:hAnsi="Roboto"/>
        <w:color w:val="595959" w:themeColor="text1" w:themeTint="A6"/>
        <w:sz w:val="16"/>
        <w:szCs w:val="16"/>
      </w:rPr>
      <w:t>11/</w:t>
    </w:r>
    <w:r w:rsidRPr="00C17810">
      <w:rPr>
        <w:rFonts w:ascii="Roboto" w:hAnsi="Roboto"/>
        <w:color w:val="404040" w:themeColor="text1" w:themeTint="BF"/>
        <w:sz w:val="16"/>
        <w:szCs w:val="16"/>
      </w:rPr>
      <w:t>2</w:t>
    </w:r>
    <w:r w:rsidRPr="003B6D91">
      <w:rPr>
        <w:rFonts w:ascii="Roboto" w:hAnsi="Roboto"/>
        <w:color w:val="595959" w:themeColor="text1" w:themeTint="A6"/>
        <w:sz w:val="16"/>
        <w:szCs w:val="16"/>
      </w:rPr>
      <w:t>025</w:t>
    </w:r>
  </w:p>
  <w:p w14:paraId="3D9190A1" w14:textId="77777777" w:rsidR="00D72B66" w:rsidRDefault="00D72B66" w:rsidP="000865BA">
    <w:pPr>
      <w:pStyle w:val="Header"/>
      <w:jc w:val="right"/>
      <w:rPr>
        <w:rFonts w:ascii="Roboto" w:hAnsi="Roboto"/>
        <w:color w:val="595959" w:themeColor="text1" w:themeTint="A6"/>
        <w:sz w:val="16"/>
        <w:szCs w:val="16"/>
      </w:rPr>
    </w:pPr>
  </w:p>
  <w:p w14:paraId="5E070F42" w14:textId="77777777" w:rsidR="00D72B66" w:rsidRDefault="00D72B66" w:rsidP="000865BA">
    <w:pPr>
      <w:pStyle w:val="Header"/>
      <w:jc w:val="right"/>
      <w:rPr>
        <w:rFonts w:ascii="Roboto" w:hAnsi="Roboto"/>
        <w:color w:val="595959" w:themeColor="text1" w:themeTint="A6"/>
        <w:sz w:val="16"/>
        <w:szCs w:val="16"/>
      </w:rPr>
    </w:pPr>
  </w:p>
  <w:p w14:paraId="0F4DFA41" w14:textId="77777777" w:rsidR="00D72B66" w:rsidRPr="003B6D91" w:rsidRDefault="00D72B66" w:rsidP="000865BA">
    <w:pPr>
      <w:pStyle w:val="Header"/>
      <w:jc w:val="right"/>
      <w:rPr>
        <w:rFonts w:ascii="Roboto" w:hAnsi="Roboto"/>
        <w:color w:val="595959" w:themeColor="text1" w:themeTint="A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0021A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20B0C64"/>
    <w:multiLevelType w:val="hybridMultilevel"/>
    <w:tmpl w:val="290065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407810">
    <w:abstractNumId w:val="0"/>
  </w:num>
  <w:num w:numId="2" w16cid:durableId="1431705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8A9"/>
    <w:rsid w:val="0002694E"/>
    <w:rsid w:val="00064902"/>
    <w:rsid w:val="000865BA"/>
    <w:rsid w:val="00170C5C"/>
    <w:rsid w:val="001E6F44"/>
    <w:rsid w:val="003642A5"/>
    <w:rsid w:val="003834B8"/>
    <w:rsid w:val="003B6D91"/>
    <w:rsid w:val="004264B0"/>
    <w:rsid w:val="004C5CF5"/>
    <w:rsid w:val="004E30BB"/>
    <w:rsid w:val="00510B9C"/>
    <w:rsid w:val="0064578E"/>
    <w:rsid w:val="00684C37"/>
    <w:rsid w:val="00703DE0"/>
    <w:rsid w:val="00747D42"/>
    <w:rsid w:val="0078678A"/>
    <w:rsid w:val="007929ED"/>
    <w:rsid w:val="007955E4"/>
    <w:rsid w:val="00874896"/>
    <w:rsid w:val="00894AD2"/>
    <w:rsid w:val="00930AA5"/>
    <w:rsid w:val="0096058B"/>
    <w:rsid w:val="00991E5C"/>
    <w:rsid w:val="009E637D"/>
    <w:rsid w:val="00A14588"/>
    <w:rsid w:val="00A2095C"/>
    <w:rsid w:val="00A343C5"/>
    <w:rsid w:val="00A66A53"/>
    <w:rsid w:val="00B97708"/>
    <w:rsid w:val="00BD62D7"/>
    <w:rsid w:val="00BF2285"/>
    <w:rsid w:val="00C17810"/>
    <w:rsid w:val="00C308A9"/>
    <w:rsid w:val="00CC72EE"/>
    <w:rsid w:val="00D72B66"/>
    <w:rsid w:val="00D92E1B"/>
    <w:rsid w:val="00E632E4"/>
    <w:rsid w:val="00ED0136"/>
    <w:rsid w:val="00EE6A65"/>
    <w:rsid w:val="00F34F6D"/>
    <w:rsid w:val="00F3673B"/>
    <w:rsid w:val="00F4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E7E574"/>
  <w15:chartTrackingRefBased/>
  <w15:docId w15:val="{544A5F98-426E-E848-8A9A-022B1692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2B66"/>
    <w:pPr>
      <w:keepNext/>
      <w:keepLines/>
      <w:spacing w:before="240" w:after="80" w:line="240" w:lineRule="auto"/>
      <w:outlineLvl w:val="1"/>
    </w:pPr>
    <w:rPr>
      <w:rFonts w:asciiTheme="majorHAnsi" w:eastAsiaTheme="majorEastAsia" w:hAnsiTheme="majorHAnsi" w:cstheme="majorBidi"/>
      <w:color w:val="0070C0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0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72B66"/>
    <w:rPr>
      <w:rFonts w:asciiTheme="majorHAnsi" w:eastAsiaTheme="majorEastAsia" w:hAnsiTheme="majorHAnsi" w:cstheme="majorBidi"/>
      <w:color w:val="0070C0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30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8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8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8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8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8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8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8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8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8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8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8A9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C308A9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30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8A9"/>
  </w:style>
  <w:style w:type="paragraph" w:styleId="Footer">
    <w:name w:val="footer"/>
    <w:basedOn w:val="Normal"/>
    <w:link w:val="FooterChar"/>
    <w:uiPriority w:val="99"/>
    <w:unhideWhenUsed/>
    <w:rsid w:val="00C30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8A9"/>
  </w:style>
  <w:style w:type="character" w:styleId="Hyperlink">
    <w:name w:val="Hyperlink"/>
    <w:basedOn w:val="DefaultParagraphFont"/>
    <w:uiPriority w:val="99"/>
    <w:unhideWhenUsed/>
    <w:rsid w:val="00C308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esearch.medicine.uiowa.edu/resources-researchers/research-administration-support-office/lspds" TargetMode="External"/><Relationship Id="rId1" Type="http://schemas.openxmlformats.org/officeDocument/2006/relationships/hyperlink" Target="mailto:com-lspds@uiowa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Jennifer Y</dc:creator>
  <cp:keywords/>
  <dc:description/>
  <cp:lastModifiedBy>Barr, Jennifer Y</cp:lastModifiedBy>
  <cp:revision>11</cp:revision>
  <cp:lastPrinted>2025-11-20T16:48:00Z</cp:lastPrinted>
  <dcterms:created xsi:type="dcterms:W3CDTF">2025-11-20T16:48:00Z</dcterms:created>
  <dcterms:modified xsi:type="dcterms:W3CDTF">2025-12-04T19:22:00Z</dcterms:modified>
</cp:coreProperties>
</file>